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074CD" w:rsidP="005D77AB">
      <w:pPr>
        <w:jc w:val="both"/>
        <w:rPr>
          <w:noProof/>
        </w:rPr>
      </w:pPr>
    </w:p>
    <w:p w:rsidR="00ED48C9" w:rsidRDefault="00ED48C9" w:rsidP="005D77AB">
      <w:pPr>
        <w:jc w:val="both"/>
      </w:pPr>
    </w:p>
    <w:p w:rsidR="00ED48C9" w:rsidRDefault="00ED48C9" w:rsidP="005D77AB">
      <w:pPr>
        <w:jc w:val="both"/>
      </w:pPr>
    </w:p>
    <w:p w:rsidR="00ED48C9" w:rsidRDefault="00ED48C9" w:rsidP="005D77AB">
      <w:pPr>
        <w:jc w:val="both"/>
      </w:pPr>
    </w:p>
    <w:p w:rsidR="00ED48C9" w:rsidRDefault="00ED48C9" w:rsidP="005D77AB">
      <w:pPr>
        <w:jc w:val="both"/>
      </w:pPr>
    </w:p>
    <w:p w:rsidR="00ED48C9" w:rsidRDefault="00ED48C9" w:rsidP="005D77AB">
      <w:pPr>
        <w:jc w:val="both"/>
      </w:pPr>
    </w:p>
    <w:p w:rsidR="00ED48C9" w:rsidRDefault="00ED48C9" w:rsidP="005D77AB">
      <w:pPr>
        <w:jc w:val="both"/>
      </w:pPr>
    </w:p>
    <w:p w:rsidR="00ED48C9" w:rsidRDefault="00ED48C9" w:rsidP="005D77AB">
      <w:pPr>
        <w:jc w:val="both"/>
      </w:pPr>
    </w:p>
    <w:p w:rsidR="00ED48C9" w:rsidRDefault="00ED48C9" w:rsidP="005D77AB">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5D77AB">
      <w:pPr>
        <w:jc w:val="both"/>
      </w:pPr>
    </w:p>
    <w:p w:rsidR="00ED48C9" w:rsidRDefault="00ED48C9" w:rsidP="005D77AB">
      <w:pPr>
        <w:jc w:val="both"/>
      </w:pPr>
      <w:bookmarkStart w:id="0" w:name="_GoBack"/>
      <w:bookmarkEnd w:id="0"/>
    </w:p>
    <w:p w:rsidR="00086B01" w:rsidRDefault="00086B01" w:rsidP="005D77AB">
      <w:pPr>
        <w:jc w:val="both"/>
        <w:rPr>
          <w:rFonts w:ascii="Century751 SeBd BT" w:hAnsi="Century751 SeBd BT"/>
          <w:b/>
          <w:color w:val="262626" w:themeColor="text1" w:themeTint="D9"/>
          <w:sz w:val="52"/>
        </w:rPr>
      </w:pPr>
    </w:p>
    <w:p w:rsidR="00086B01" w:rsidRDefault="00086B01" w:rsidP="005D77AB">
      <w:pPr>
        <w:jc w:val="both"/>
        <w:rPr>
          <w:rFonts w:ascii="Century751 SeBd BT" w:hAnsi="Century751 SeBd BT"/>
          <w:b/>
          <w:color w:val="262626" w:themeColor="text1" w:themeTint="D9"/>
          <w:sz w:val="52"/>
        </w:rPr>
      </w:pPr>
    </w:p>
    <w:p w:rsidR="00086B01" w:rsidRDefault="00086B01" w:rsidP="005D77AB">
      <w:pPr>
        <w:jc w:val="both"/>
        <w:rPr>
          <w:rFonts w:ascii="Century751 SeBd BT" w:hAnsi="Century751 SeBd BT"/>
          <w:b/>
          <w:color w:val="262626" w:themeColor="text1" w:themeTint="D9"/>
          <w:sz w:val="52"/>
        </w:rPr>
      </w:pPr>
    </w:p>
    <w:p w:rsidR="00C9341B" w:rsidRPr="00C70BBB" w:rsidRDefault="00C9341B" w:rsidP="005D77AB">
      <w:pPr>
        <w:jc w:val="both"/>
        <w:rPr>
          <w:rFonts w:ascii="Times New Roman" w:hAnsi="Times New Roman" w:cs="Times New Roman"/>
          <w:b/>
          <w:sz w:val="28"/>
          <w:szCs w:val="28"/>
        </w:rPr>
      </w:pPr>
    </w:p>
    <w:p w:rsidR="0032238F" w:rsidRDefault="0032238F" w:rsidP="005D77AB">
      <w:pPr>
        <w:jc w:val="both"/>
        <w:rPr>
          <w:rFonts w:ascii="Times New Roman" w:hAnsi="Times New Roman" w:cs="Times New Roman"/>
          <w:b/>
          <w:sz w:val="28"/>
          <w:szCs w:val="28"/>
        </w:rPr>
      </w:pPr>
    </w:p>
    <w:p w:rsidR="005D77AB" w:rsidRPr="00C70BBB" w:rsidRDefault="005D77AB" w:rsidP="005D77AB">
      <w:pPr>
        <w:jc w:val="center"/>
        <w:rPr>
          <w:rFonts w:ascii="Times New Roman" w:hAnsi="Times New Roman" w:cs="Times New Roman"/>
          <w:b/>
          <w:sz w:val="28"/>
          <w:szCs w:val="28"/>
        </w:rPr>
      </w:pPr>
      <w:r w:rsidRPr="0092728E">
        <w:rPr>
          <w:rFonts w:ascii="Times New Roman" w:hAnsi="Times New Roman" w:cs="Times New Roman"/>
          <w:b/>
          <w:sz w:val="28"/>
          <w:szCs w:val="28"/>
        </w:rPr>
        <w:t>Every Timestamp Counts: Accurate Tracking of</w:t>
      </w:r>
      <w:r>
        <w:rPr>
          <w:rFonts w:ascii="Times New Roman" w:hAnsi="Times New Roman" w:cs="Times New Roman"/>
          <w:b/>
          <w:sz w:val="28"/>
          <w:szCs w:val="28"/>
        </w:rPr>
        <w:t xml:space="preserve"> </w:t>
      </w:r>
      <w:r w:rsidRPr="0092728E">
        <w:rPr>
          <w:rFonts w:ascii="Times New Roman" w:hAnsi="Times New Roman" w:cs="Times New Roman"/>
          <w:b/>
          <w:sz w:val="28"/>
          <w:szCs w:val="28"/>
        </w:rPr>
        <w:t>Network Latencies Using Reconcilable</w:t>
      </w:r>
      <w:r>
        <w:rPr>
          <w:rFonts w:ascii="Times New Roman" w:hAnsi="Times New Roman" w:cs="Times New Roman"/>
          <w:b/>
          <w:sz w:val="28"/>
          <w:szCs w:val="28"/>
        </w:rPr>
        <w:t xml:space="preserve"> </w:t>
      </w:r>
      <w:r w:rsidRPr="0092728E">
        <w:rPr>
          <w:rFonts w:ascii="Times New Roman" w:hAnsi="Times New Roman" w:cs="Times New Roman"/>
          <w:b/>
          <w:sz w:val="28"/>
          <w:szCs w:val="28"/>
        </w:rPr>
        <w:t>Difference Aggregator</w:t>
      </w:r>
    </w:p>
    <w:p w:rsidR="005D77AB" w:rsidRPr="00C70BBB" w:rsidRDefault="005D77AB" w:rsidP="005D77AB">
      <w:pPr>
        <w:jc w:val="both"/>
        <w:rPr>
          <w:rFonts w:ascii="Times New Roman" w:hAnsi="Times New Roman" w:cs="Times New Roman"/>
          <w:b/>
          <w:sz w:val="28"/>
          <w:szCs w:val="28"/>
        </w:rPr>
      </w:pPr>
    </w:p>
    <w:p w:rsidR="005D77AB" w:rsidRDefault="005D77AB" w:rsidP="005D77AB">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5D77AB" w:rsidRPr="00C734EE" w:rsidRDefault="005D77AB" w:rsidP="005D77AB">
      <w:pPr>
        <w:jc w:val="both"/>
        <w:rPr>
          <w:rFonts w:ascii="Times New Roman" w:hAnsi="Times New Roman" w:cs="Times New Roman"/>
          <w:sz w:val="28"/>
          <w:szCs w:val="28"/>
        </w:rPr>
      </w:pPr>
      <w:r w:rsidRPr="00C734EE">
        <w:rPr>
          <w:rFonts w:ascii="Times New Roman" w:hAnsi="Times New Roman" w:cs="Times New Roman"/>
          <w:bCs/>
          <w:sz w:val="28"/>
          <w:szCs w:val="28"/>
        </w:rPr>
        <w:t>User-facing services deployed in data centers must respond quickly to user actions. The measurement of network latencies is of paramount importance. Recently, a new family of compact data structures has been proposed to estimate one-way latencies. In order to achieve scalability, these new methods rely on timestamp aggregation. Unfortunately, this approach suffers from serious accuracy problems in the presence of packet loss and reordering, given that a single lost or out-of-order packet may invalidate a huge number of aggregated samples. In this paper, we unify the problem to detect lost and reordered packets within the set reconciliation framework. Although the set reconciliation approach and the data structures for aggregating packet timestamps are previously known, the combination of these two principles is novel. We present a space-efficient synopsis called reconcilable difference aggregator (RDA). RDA maximizes the percentage of useful packets for latency measurement by mapping packets to multiple banks and repairing aggregated samples that have been damaged by lost and reordered packets. RDA simultaneously obtains the average and the standard deviation of the latency. We provide a formal guarantee of the performance and derive optimized parameters. We further design and implement a user-space passive latency measurement system that addresses practical issues of integrating RDA into the network stack. Our extensive evaluation shows that compared with existing methods, our approach improves the relative error of the average latency estimation in 10–15 orders of magnitude, and the relative error of the standard deviation in 0.5–6 orders of magnitude.</w:t>
      </w:r>
    </w:p>
    <w:p w:rsidR="005D77AB" w:rsidRDefault="005D77AB" w:rsidP="005D77AB">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5D77AB" w:rsidRPr="00C872D2" w:rsidRDefault="005D77AB" w:rsidP="005D77AB">
      <w:pPr>
        <w:jc w:val="both"/>
        <w:rPr>
          <w:rFonts w:ascii="Times New Roman" w:hAnsi="Times New Roman" w:cs="Times New Roman"/>
          <w:sz w:val="28"/>
          <w:szCs w:val="28"/>
        </w:rPr>
      </w:pPr>
      <w:r w:rsidRPr="00C872D2">
        <w:rPr>
          <w:rFonts w:ascii="Times New Roman" w:hAnsi="Times New Roman" w:cs="Times New Roman"/>
          <w:sz w:val="28"/>
          <w:szCs w:val="28"/>
        </w:rPr>
        <w:t xml:space="preserve">Traditional latency measurement methods based on active probing are not accurate enough. Active probing collects measurement samples of the injected probing packets, but not those from the packet streams between measurement </w:t>
      </w:r>
      <w:r w:rsidRPr="00C872D2">
        <w:rPr>
          <w:rFonts w:ascii="Times New Roman" w:hAnsi="Times New Roman" w:cs="Times New Roman"/>
          <w:sz w:val="28"/>
          <w:szCs w:val="28"/>
        </w:rPr>
        <w:lastRenderedPageBreak/>
        <w:t>points. Consequently, the sampled end to end latencies provide coarse-grained metrics, but have low fidelity unless the sampling rates are very high. For example, software bugs or faulty interfaces in switches may randomly produce failures on some packets according to the route in the network or packet header information. Unfortunately, high sampling frequencies have high bandwidth cost, computing cost, and storage overhead. Due to the large number of servers and the high probing frequencies required, active measurements do not scale well with data center speeds and size, which can even interfere with regular data center traffic.</w:t>
      </w:r>
    </w:p>
    <w:p w:rsidR="005D77AB" w:rsidRPr="00C872D2" w:rsidRDefault="005D77AB" w:rsidP="005D77AB">
      <w:pPr>
        <w:jc w:val="both"/>
        <w:rPr>
          <w:rFonts w:ascii="Times New Roman" w:hAnsi="Times New Roman" w:cs="Times New Roman"/>
          <w:sz w:val="28"/>
          <w:szCs w:val="28"/>
        </w:rPr>
      </w:pPr>
      <w:r w:rsidRPr="00C872D2">
        <w:rPr>
          <w:rFonts w:ascii="Times New Roman" w:hAnsi="Times New Roman" w:cs="Times New Roman"/>
          <w:sz w:val="28"/>
          <w:szCs w:val="28"/>
        </w:rPr>
        <w:t xml:space="preserve">Passive methods are generally preferable for measuring latencies in data centers, assuming that measurement points can synchronize their clocks. In passive methods, one measurement point (called sender) records the timestamps of outgoing packets to the other measurement point (called receiver), while the receiver records the timestamps of packets coming from the sender, and vice versa1 At the end of a measurement interval, the sender and the receiver exchange the timestamps andsubtract them to obtain the one-way packet latency. </w:t>
      </w:r>
    </w:p>
    <w:p w:rsidR="005D77AB" w:rsidRDefault="005D77AB" w:rsidP="005D77AB">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5D77AB" w:rsidRDefault="005D77AB" w:rsidP="005D77AB">
      <w:pPr>
        <w:jc w:val="both"/>
        <w:rPr>
          <w:rFonts w:ascii="Times New Roman" w:hAnsi="Times New Roman" w:cs="Times New Roman"/>
          <w:sz w:val="28"/>
          <w:szCs w:val="28"/>
        </w:rPr>
      </w:pPr>
      <w:r w:rsidRPr="00904EF3">
        <w:rPr>
          <w:rFonts w:ascii="Times New Roman" w:hAnsi="Times New Roman" w:cs="Times New Roman"/>
          <w:sz w:val="28"/>
          <w:szCs w:val="28"/>
        </w:rPr>
        <w:t xml:space="preserve">We unify the problem to detect lost packets and reordered packets within the set reconciliation framework. Although the set reconciliation approach and the data structures for aggregating packet timestamps are previously known, the combination of these two principles is novel. Based on the observation, we proposed a naive synopsis that simultaneously aggregates the timestamps and detects lost packets and reordered packets using a unifying hashing based data structure. </w:t>
      </w:r>
    </w:p>
    <w:p w:rsidR="005D77AB" w:rsidRPr="00904EF3" w:rsidRDefault="005D77AB" w:rsidP="005D77AB">
      <w:pPr>
        <w:jc w:val="both"/>
        <w:rPr>
          <w:rFonts w:ascii="Times New Roman" w:hAnsi="Times New Roman" w:cs="Times New Roman"/>
          <w:sz w:val="28"/>
          <w:szCs w:val="28"/>
        </w:rPr>
      </w:pPr>
      <w:r w:rsidRPr="00904EF3">
        <w:rPr>
          <w:rFonts w:ascii="Times New Roman" w:hAnsi="Times New Roman" w:cs="Times New Roman"/>
          <w:sz w:val="28"/>
          <w:szCs w:val="28"/>
        </w:rPr>
        <w:t>Unfortunately, the naive synopsis is spaceredundant and fails to compute the standard deviation of the latency. Next, we presented a space-efficient data structure (RDA) that obtains the average and the standard deviation of the latency. RDA maximizes the percentage of useful packet samples for latency measurements by mapping packets to multiple banks and repairing aggregated samples that have been damaged by lost and reordered packets. We provide a formal guarantee of the performance and derive optimized parameters.</w:t>
      </w:r>
    </w:p>
    <w:p w:rsidR="00031339" w:rsidRPr="00086B01" w:rsidRDefault="00031339" w:rsidP="005D77AB">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074CD" w:rsidRDefault="007074CD" w:rsidP="00086B01">
      <w:pPr>
        <w:spacing w:after="0" w:line="240" w:lineRule="auto"/>
      </w:pPr>
      <w:r>
        <w:separator/>
      </w:r>
    </w:p>
  </w:endnote>
  <w:endnote w:type="continuationSeparator" w:id="1">
    <w:p w:rsidR="007074CD" w:rsidRDefault="007074C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074CD" w:rsidRDefault="007074CD" w:rsidP="00086B01">
      <w:pPr>
        <w:spacing w:after="0" w:line="240" w:lineRule="auto"/>
      </w:pPr>
      <w:r>
        <w:separator/>
      </w:r>
    </w:p>
  </w:footnote>
  <w:footnote w:type="continuationSeparator" w:id="1">
    <w:p w:rsidR="007074CD" w:rsidRDefault="007074C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0B5067"/>
    <w:rsid w:val="001971AD"/>
    <w:rsid w:val="001A566F"/>
    <w:rsid w:val="002F3895"/>
    <w:rsid w:val="0032238F"/>
    <w:rsid w:val="00352800"/>
    <w:rsid w:val="003E4A94"/>
    <w:rsid w:val="003F2DC9"/>
    <w:rsid w:val="00481953"/>
    <w:rsid w:val="00483465"/>
    <w:rsid w:val="00524FA8"/>
    <w:rsid w:val="005D77AB"/>
    <w:rsid w:val="006F54D3"/>
    <w:rsid w:val="007074CD"/>
    <w:rsid w:val="00747CCB"/>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719E"/>
    <w:rsid w:val="00C9341B"/>
    <w:rsid w:val="00D01D69"/>
    <w:rsid w:val="00D345C8"/>
    <w:rsid w:val="00D84D13"/>
    <w:rsid w:val="00DB7E13"/>
    <w:rsid w:val="00E04FFD"/>
    <w:rsid w:val="00ED48C9"/>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633</Words>
  <Characters>3611</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2018-09-18T07:44:00Z</dcterms:created>
  <dcterms:modified xsi:type="dcterms:W3CDTF">2018-09-18T07:44:00Z</dcterms:modified>
</cp:coreProperties>
</file>