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85613" w:rsidP="0027629B">
      <w:pPr>
        <w:jc w:val="both"/>
        <w:rPr>
          <w:noProof/>
        </w:rPr>
      </w:pPr>
    </w:p>
    <w:p w:rsidR="00ED48C9" w:rsidRDefault="00ED48C9" w:rsidP="0027629B">
      <w:pPr>
        <w:jc w:val="both"/>
      </w:pPr>
    </w:p>
    <w:p w:rsidR="00ED48C9" w:rsidRDefault="00ED48C9" w:rsidP="0027629B">
      <w:pPr>
        <w:jc w:val="both"/>
      </w:pPr>
    </w:p>
    <w:p w:rsidR="00ED48C9" w:rsidRDefault="00ED48C9" w:rsidP="0027629B">
      <w:pPr>
        <w:jc w:val="both"/>
      </w:pPr>
    </w:p>
    <w:p w:rsidR="00ED48C9" w:rsidRDefault="00ED48C9" w:rsidP="0027629B">
      <w:pPr>
        <w:jc w:val="both"/>
      </w:pPr>
    </w:p>
    <w:p w:rsidR="00ED48C9" w:rsidRDefault="00ED48C9" w:rsidP="0027629B">
      <w:pPr>
        <w:jc w:val="both"/>
      </w:pPr>
    </w:p>
    <w:p w:rsidR="00ED48C9" w:rsidRDefault="00ED48C9" w:rsidP="0027629B">
      <w:pPr>
        <w:jc w:val="both"/>
      </w:pPr>
    </w:p>
    <w:p w:rsidR="00ED48C9" w:rsidRDefault="00ED48C9" w:rsidP="0027629B">
      <w:pPr>
        <w:jc w:val="both"/>
      </w:pPr>
    </w:p>
    <w:p w:rsidR="00ED48C9" w:rsidRDefault="00ED48C9" w:rsidP="0027629B">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27629B">
      <w:pPr>
        <w:jc w:val="both"/>
      </w:pPr>
    </w:p>
    <w:p w:rsidR="00ED48C9" w:rsidRDefault="00ED48C9" w:rsidP="0027629B">
      <w:pPr>
        <w:jc w:val="both"/>
      </w:pPr>
      <w:bookmarkStart w:id="0" w:name="_GoBack"/>
      <w:bookmarkEnd w:id="0"/>
    </w:p>
    <w:p w:rsidR="00086B01" w:rsidRDefault="00086B01" w:rsidP="0027629B">
      <w:pPr>
        <w:jc w:val="both"/>
        <w:rPr>
          <w:rFonts w:ascii="Century751 SeBd BT" w:hAnsi="Century751 SeBd BT"/>
          <w:b/>
          <w:color w:val="262626" w:themeColor="text1" w:themeTint="D9"/>
          <w:sz w:val="52"/>
        </w:rPr>
      </w:pPr>
    </w:p>
    <w:p w:rsidR="00086B01" w:rsidRDefault="00086B01" w:rsidP="0027629B">
      <w:pPr>
        <w:jc w:val="both"/>
        <w:rPr>
          <w:rFonts w:ascii="Century751 SeBd BT" w:hAnsi="Century751 SeBd BT"/>
          <w:b/>
          <w:color w:val="262626" w:themeColor="text1" w:themeTint="D9"/>
          <w:sz w:val="52"/>
        </w:rPr>
      </w:pPr>
    </w:p>
    <w:p w:rsidR="00086B01" w:rsidRDefault="00086B01" w:rsidP="0027629B">
      <w:pPr>
        <w:jc w:val="both"/>
        <w:rPr>
          <w:rFonts w:ascii="Century751 SeBd BT" w:hAnsi="Century751 SeBd BT"/>
          <w:b/>
          <w:color w:val="262626" w:themeColor="text1" w:themeTint="D9"/>
          <w:sz w:val="52"/>
        </w:rPr>
      </w:pPr>
    </w:p>
    <w:p w:rsidR="00C9341B" w:rsidRPr="00C70BBB" w:rsidRDefault="00C9341B" w:rsidP="0027629B">
      <w:pPr>
        <w:jc w:val="both"/>
        <w:rPr>
          <w:rFonts w:ascii="Times New Roman" w:hAnsi="Times New Roman" w:cs="Times New Roman"/>
          <w:b/>
          <w:sz w:val="28"/>
          <w:szCs w:val="28"/>
        </w:rPr>
      </w:pPr>
    </w:p>
    <w:p w:rsidR="0027629B" w:rsidRPr="00C70BBB" w:rsidRDefault="0027629B" w:rsidP="0027629B">
      <w:pPr>
        <w:jc w:val="center"/>
        <w:rPr>
          <w:rFonts w:ascii="Times New Roman" w:hAnsi="Times New Roman" w:cs="Times New Roman"/>
          <w:b/>
          <w:sz w:val="28"/>
          <w:szCs w:val="28"/>
        </w:rPr>
      </w:pPr>
      <w:r w:rsidRPr="00E41538">
        <w:rPr>
          <w:rFonts w:ascii="Times New Roman" w:hAnsi="Times New Roman" w:cs="Times New Roman"/>
          <w:b/>
          <w:sz w:val="28"/>
          <w:szCs w:val="28"/>
        </w:rPr>
        <w:t>Maximizing Broadcast Throughput Under</w:t>
      </w:r>
      <w:r>
        <w:rPr>
          <w:rFonts w:ascii="Times New Roman" w:hAnsi="Times New Roman" w:cs="Times New Roman"/>
          <w:b/>
          <w:sz w:val="28"/>
          <w:szCs w:val="28"/>
        </w:rPr>
        <w:t xml:space="preserve"> </w:t>
      </w:r>
      <w:r w:rsidRPr="00E41538">
        <w:rPr>
          <w:rFonts w:ascii="Times New Roman" w:hAnsi="Times New Roman" w:cs="Times New Roman"/>
          <w:b/>
          <w:sz w:val="28"/>
          <w:szCs w:val="28"/>
        </w:rPr>
        <w:t>Ultra-Low-Power Constraints</w:t>
      </w:r>
    </w:p>
    <w:p w:rsidR="0027629B" w:rsidRPr="00C70BBB" w:rsidRDefault="0027629B" w:rsidP="0027629B">
      <w:pPr>
        <w:jc w:val="both"/>
        <w:rPr>
          <w:rFonts w:ascii="Times New Roman" w:hAnsi="Times New Roman" w:cs="Times New Roman"/>
          <w:b/>
          <w:sz w:val="28"/>
          <w:szCs w:val="28"/>
        </w:rPr>
      </w:pPr>
    </w:p>
    <w:p w:rsidR="0027629B" w:rsidRDefault="0027629B" w:rsidP="0027629B">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27629B" w:rsidRPr="00EC23DD" w:rsidRDefault="0027629B" w:rsidP="0027629B">
      <w:pPr>
        <w:jc w:val="both"/>
        <w:rPr>
          <w:rFonts w:ascii="Times New Roman" w:hAnsi="Times New Roman" w:cs="Times New Roman"/>
          <w:sz w:val="28"/>
          <w:szCs w:val="28"/>
        </w:rPr>
      </w:pPr>
      <w:r w:rsidRPr="00EC23DD">
        <w:rPr>
          <w:rFonts w:ascii="Times New Roman" w:hAnsi="Times New Roman" w:cs="Times New Roman"/>
          <w:bCs/>
          <w:sz w:val="28"/>
          <w:szCs w:val="28"/>
        </w:rPr>
        <w:t>Wireless object-tracking applications are gaining popularity and will soon utilize emerging ultra-low-power deviceto- device communication. However, severe energy constraints require much more careful accounting of energy usage than what prior art provides. In particular, the available energy, the differing power consumption levels for listening, receiving, and transmitting, as well as the limited control bandwidth must all be considered. Therefore, we formulate the problem of maximizing the throughput among a set of heterogeneous broadcasting nodes with differing power consumption levels, each subject to a strict ultra-low-power budget. We obtain the oracle throughput (i.e., maximum throughput achieved by an oracle) and use Lagrangian methods to design EconCast—a simple asynchronous distributed protocol in which nodes transition between sleep, listen, and transmit states, and dynamically change the transition rates. EconCast can operate in groupput or anyput mode to respectively maximize two alternative throughput measures. We show that EconCast approaches the oracle throughput. The performance is also evaluated numerically and via extensive simulations and it is shown that EconCast outperforms prior art by 6</w:t>
      </w:r>
      <w:r w:rsidRPr="00EC23DD">
        <w:rPr>
          <w:rFonts w:ascii="Times New Roman" w:hAnsi="Times New Roman" w:cs="Times New Roman"/>
          <w:bCs/>
          <w:i/>
          <w:iCs/>
          <w:sz w:val="28"/>
          <w:szCs w:val="28"/>
        </w:rPr>
        <w:t>×</w:t>
      </w:r>
      <w:r w:rsidRPr="00EC23DD">
        <w:rPr>
          <w:rFonts w:ascii="Times New Roman" w:hAnsi="Times New Roman" w:cs="Times New Roman"/>
          <w:bCs/>
          <w:sz w:val="28"/>
          <w:szCs w:val="28"/>
        </w:rPr>
        <w:t>–17</w:t>
      </w:r>
      <w:r w:rsidRPr="00EC23DD">
        <w:rPr>
          <w:rFonts w:ascii="Times New Roman" w:hAnsi="Times New Roman" w:cs="Times New Roman"/>
          <w:bCs/>
          <w:i/>
          <w:iCs/>
          <w:sz w:val="28"/>
          <w:szCs w:val="28"/>
        </w:rPr>
        <w:t xml:space="preserve">× </w:t>
      </w:r>
      <w:r w:rsidRPr="00EC23DD">
        <w:rPr>
          <w:rFonts w:ascii="Times New Roman" w:hAnsi="Times New Roman" w:cs="Times New Roman"/>
          <w:bCs/>
          <w:sz w:val="28"/>
          <w:szCs w:val="28"/>
        </w:rPr>
        <w:t>under realistic assumptions. Moreover, we evaluate EconCast’s latency performance and consider design tradeoffs when operating in groupput and anyput modes. Finally, we implement EconCast using the TI eZ430-RF2500-SEH energy harvesting nodes and experimentally show that in realistic environments it obtains 57%–77% of the achievable throughput.</w:t>
      </w:r>
    </w:p>
    <w:p w:rsidR="0027629B" w:rsidRDefault="0027629B" w:rsidP="0027629B">
      <w:pPr>
        <w:jc w:val="both"/>
        <w:rPr>
          <w:rFonts w:ascii="Times New Roman" w:hAnsi="Times New Roman" w:cs="Times New Roman"/>
          <w:b/>
          <w:sz w:val="28"/>
          <w:szCs w:val="28"/>
        </w:rPr>
      </w:pPr>
    </w:p>
    <w:p w:rsidR="0027629B" w:rsidRDefault="0027629B" w:rsidP="0027629B">
      <w:pPr>
        <w:jc w:val="both"/>
        <w:rPr>
          <w:rFonts w:ascii="Times New Roman" w:hAnsi="Times New Roman" w:cs="Times New Roman"/>
          <w:b/>
          <w:sz w:val="28"/>
          <w:szCs w:val="28"/>
        </w:rPr>
      </w:pPr>
    </w:p>
    <w:p w:rsidR="0027629B" w:rsidRDefault="0027629B" w:rsidP="0027629B">
      <w:pPr>
        <w:jc w:val="both"/>
        <w:rPr>
          <w:rFonts w:ascii="Times New Roman" w:hAnsi="Times New Roman" w:cs="Times New Roman"/>
          <w:b/>
          <w:sz w:val="28"/>
          <w:szCs w:val="28"/>
        </w:rPr>
      </w:pPr>
    </w:p>
    <w:p w:rsidR="0027629B" w:rsidRDefault="0027629B" w:rsidP="0027629B">
      <w:pPr>
        <w:jc w:val="both"/>
        <w:rPr>
          <w:rFonts w:ascii="Times New Roman" w:hAnsi="Times New Roman" w:cs="Times New Roman"/>
          <w:b/>
          <w:sz w:val="28"/>
          <w:szCs w:val="28"/>
        </w:rPr>
      </w:pPr>
    </w:p>
    <w:p w:rsidR="0027629B" w:rsidRDefault="0027629B" w:rsidP="0027629B">
      <w:pPr>
        <w:jc w:val="both"/>
        <w:rPr>
          <w:rFonts w:ascii="Times New Roman" w:hAnsi="Times New Roman" w:cs="Times New Roman"/>
          <w:b/>
          <w:sz w:val="28"/>
          <w:szCs w:val="28"/>
        </w:rPr>
      </w:pPr>
    </w:p>
    <w:p w:rsidR="0027629B" w:rsidRDefault="0027629B" w:rsidP="0027629B">
      <w:pPr>
        <w:jc w:val="both"/>
        <w:rPr>
          <w:rFonts w:ascii="Times New Roman" w:hAnsi="Times New Roman" w:cs="Times New Roman"/>
          <w:b/>
          <w:sz w:val="28"/>
          <w:szCs w:val="28"/>
        </w:rPr>
      </w:pPr>
    </w:p>
    <w:p w:rsidR="0027629B" w:rsidRDefault="0027629B" w:rsidP="0027629B">
      <w:pPr>
        <w:jc w:val="both"/>
        <w:rPr>
          <w:rFonts w:ascii="Times New Roman" w:hAnsi="Times New Roman" w:cs="Times New Roman"/>
          <w:b/>
          <w:sz w:val="28"/>
          <w:szCs w:val="28"/>
        </w:rPr>
      </w:pPr>
    </w:p>
    <w:p w:rsidR="0027629B" w:rsidRDefault="0027629B" w:rsidP="0027629B">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27629B" w:rsidRPr="00085636" w:rsidRDefault="0027629B" w:rsidP="0027629B">
      <w:pPr>
        <w:jc w:val="both"/>
        <w:rPr>
          <w:rFonts w:ascii="Times New Roman" w:hAnsi="Times New Roman" w:cs="Times New Roman"/>
          <w:sz w:val="28"/>
          <w:szCs w:val="28"/>
        </w:rPr>
      </w:pPr>
      <w:r w:rsidRPr="00085636">
        <w:rPr>
          <w:rFonts w:ascii="Times New Roman" w:hAnsi="Times New Roman" w:cs="Times New Roman"/>
          <w:sz w:val="28"/>
          <w:szCs w:val="28"/>
        </w:rPr>
        <w:t>Active tags that can be attached to physical objects, harvest energy from ambient sources, and communicate tag-to-tag toward gateways Relying on node-to-node communications will require less infrastructure than traditional (RFID/reader-based) implementations. Therefore, as discussed, it is envisioned that such ultra-low-power nodes will facilitate tracking applications in healthcare, smart building, assisted living, manufacturing, supply chain management, and intelligent transportation. A fundamental challenge in networks of ultra-low-power nodes is to schedule the nodes’ sleep, listen/receive, and transmit events without coordination, such that they communicate effectively while adhering to their strict power budgets.</w:t>
      </w:r>
    </w:p>
    <w:p w:rsidR="0027629B" w:rsidRDefault="0027629B" w:rsidP="0027629B">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27629B" w:rsidRDefault="0027629B" w:rsidP="0027629B">
      <w:pPr>
        <w:jc w:val="both"/>
        <w:rPr>
          <w:rFonts w:ascii="Times New Roman" w:hAnsi="Times New Roman" w:cs="Times New Roman"/>
          <w:sz w:val="28"/>
          <w:szCs w:val="28"/>
        </w:rPr>
      </w:pPr>
      <w:r w:rsidRPr="009B533E">
        <w:rPr>
          <w:rFonts w:ascii="Times New Roman" w:hAnsi="Times New Roman" w:cs="Times New Roman"/>
          <w:sz w:val="28"/>
          <w:szCs w:val="28"/>
        </w:rPr>
        <w:t xml:space="preserve">We formulate the problem of </w:t>
      </w:r>
      <w:r w:rsidRPr="009B533E">
        <w:rPr>
          <w:rFonts w:ascii="Times New Roman" w:hAnsi="Times New Roman" w:cs="Times New Roman"/>
          <w:i/>
          <w:iCs/>
          <w:sz w:val="28"/>
          <w:szCs w:val="28"/>
        </w:rPr>
        <w:t>maximizing broadcast throughput among energy-constrained nodes</w:t>
      </w:r>
      <w:r w:rsidRPr="009B533E">
        <w:rPr>
          <w:rFonts w:ascii="Times New Roman" w:hAnsi="Times New Roman" w:cs="Times New Roman"/>
          <w:sz w:val="28"/>
          <w:szCs w:val="28"/>
        </w:rPr>
        <w:t xml:space="preserve">. We design, analyze, and evaluate EconCast: </w:t>
      </w:r>
      <w:r w:rsidRPr="009B533E">
        <w:rPr>
          <w:rFonts w:ascii="Times New Roman" w:hAnsi="Times New Roman" w:cs="Times New Roman"/>
          <w:bCs/>
          <w:sz w:val="28"/>
          <w:szCs w:val="28"/>
        </w:rPr>
        <w:t>E</w:t>
      </w:r>
      <w:r w:rsidRPr="009B533E">
        <w:rPr>
          <w:rFonts w:ascii="Times New Roman" w:hAnsi="Times New Roman" w:cs="Times New Roman"/>
          <w:sz w:val="28"/>
          <w:szCs w:val="28"/>
        </w:rPr>
        <w:t>nergy</w:t>
      </w:r>
      <w:r w:rsidRPr="009B533E">
        <w:rPr>
          <w:rFonts w:ascii="Times New Roman" w:hAnsi="Times New Roman" w:cs="Times New Roman"/>
          <w:bCs/>
          <w:sz w:val="28"/>
          <w:szCs w:val="28"/>
        </w:rPr>
        <w:t>con</w:t>
      </w:r>
      <w:r w:rsidRPr="009B533E">
        <w:rPr>
          <w:rFonts w:ascii="Times New Roman" w:hAnsi="Times New Roman" w:cs="Times New Roman"/>
          <w:sz w:val="28"/>
          <w:szCs w:val="28"/>
        </w:rPr>
        <w:t>strained Broad</w:t>
      </w:r>
      <w:r w:rsidRPr="009B533E">
        <w:rPr>
          <w:rFonts w:ascii="Times New Roman" w:hAnsi="Times New Roman" w:cs="Times New Roman"/>
          <w:bCs/>
          <w:sz w:val="28"/>
          <w:szCs w:val="28"/>
        </w:rPr>
        <w:t>Cast</w:t>
      </w:r>
      <w:r w:rsidRPr="009B533E">
        <w:rPr>
          <w:rFonts w:ascii="Times New Roman" w:hAnsi="Times New Roman" w:cs="Times New Roman"/>
          <w:sz w:val="28"/>
          <w:szCs w:val="28"/>
        </w:rPr>
        <w:t>. EconCast is an asynchronous distributed protocol in which nodes transition between sleep, listen/ receive, and transmit states, while maintaining a power budget. The nodes and network we focus on have the following characteristics:</w:t>
      </w:r>
    </w:p>
    <w:p w:rsidR="0027629B" w:rsidRDefault="0027629B" w:rsidP="0027629B">
      <w:pPr>
        <w:jc w:val="both"/>
        <w:rPr>
          <w:rFonts w:ascii="Times New Roman" w:hAnsi="Times New Roman" w:cs="Times New Roman"/>
          <w:sz w:val="28"/>
          <w:szCs w:val="28"/>
        </w:rPr>
      </w:pPr>
      <w:r w:rsidRPr="00A13D6D">
        <w:rPr>
          <w:rFonts w:ascii="Times New Roman" w:hAnsi="Times New Roman" w:cs="Times New Roman"/>
          <w:b/>
          <w:bCs/>
          <w:sz w:val="28"/>
          <w:szCs w:val="28"/>
        </w:rPr>
        <w:t>Broadcast</w:t>
      </w:r>
      <w:r w:rsidRPr="00A13D6D">
        <w:rPr>
          <w:rFonts w:ascii="Times New Roman" w:hAnsi="Times New Roman" w:cs="Times New Roman"/>
          <w:sz w:val="28"/>
          <w:szCs w:val="28"/>
        </w:rPr>
        <w:t>: A transmission can be heard by all listening nodes</w:t>
      </w:r>
      <w:r>
        <w:rPr>
          <w:rFonts w:ascii="Times New Roman" w:hAnsi="Times New Roman" w:cs="Times New Roman"/>
          <w:sz w:val="28"/>
          <w:szCs w:val="28"/>
        </w:rPr>
        <w:t xml:space="preserve"> </w:t>
      </w:r>
      <w:r w:rsidRPr="00A13D6D">
        <w:rPr>
          <w:rFonts w:ascii="Times New Roman" w:hAnsi="Times New Roman" w:cs="Times New Roman"/>
          <w:sz w:val="28"/>
          <w:szCs w:val="28"/>
        </w:rPr>
        <w:t>within the communication range of the transmitting node.</w:t>
      </w:r>
      <w:r>
        <w:rPr>
          <w:rFonts w:ascii="Times New Roman" w:hAnsi="Times New Roman" w:cs="Times New Roman"/>
          <w:sz w:val="28"/>
          <w:szCs w:val="28"/>
        </w:rPr>
        <w:t xml:space="preserve"> </w:t>
      </w:r>
    </w:p>
    <w:p w:rsidR="0027629B" w:rsidRPr="00A13D6D" w:rsidRDefault="0027629B" w:rsidP="0027629B">
      <w:pPr>
        <w:jc w:val="both"/>
        <w:rPr>
          <w:rFonts w:ascii="Times New Roman" w:hAnsi="Times New Roman" w:cs="Times New Roman"/>
          <w:sz w:val="28"/>
          <w:szCs w:val="28"/>
        </w:rPr>
      </w:pPr>
      <w:r w:rsidRPr="00A13D6D">
        <w:rPr>
          <w:rFonts w:ascii="Times New Roman" w:hAnsi="Times New Roman" w:cs="Times New Roman"/>
          <w:b/>
          <w:bCs/>
          <w:sz w:val="28"/>
          <w:szCs w:val="28"/>
        </w:rPr>
        <w:t>Severe power constraints</w:t>
      </w:r>
      <w:r w:rsidRPr="00A13D6D">
        <w:rPr>
          <w:rFonts w:ascii="Times New Roman" w:hAnsi="Times New Roman" w:cs="Times New Roman"/>
          <w:sz w:val="28"/>
          <w:szCs w:val="28"/>
        </w:rPr>
        <w:t>: The power budget is so limited</w:t>
      </w:r>
      <w:r>
        <w:rPr>
          <w:rFonts w:ascii="Times New Roman" w:hAnsi="Times New Roman" w:cs="Times New Roman"/>
          <w:sz w:val="28"/>
          <w:szCs w:val="28"/>
        </w:rPr>
        <w:t xml:space="preserve"> </w:t>
      </w:r>
      <w:r w:rsidRPr="00A13D6D">
        <w:rPr>
          <w:rFonts w:ascii="Times New Roman" w:hAnsi="Times New Roman" w:cs="Times New Roman"/>
          <w:sz w:val="28"/>
          <w:szCs w:val="28"/>
        </w:rPr>
        <w:t>that each node needs to spend most of its time in sleep</w:t>
      </w:r>
      <w:r>
        <w:rPr>
          <w:rFonts w:ascii="Times New Roman" w:hAnsi="Times New Roman" w:cs="Times New Roman"/>
          <w:sz w:val="28"/>
          <w:szCs w:val="28"/>
        </w:rPr>
        <w:t xml:space="preserve"> </w:t>
      </w:r>
      <w:r w:rsidRPr="00A13D6D">
        <w:rPr>
          <w:rFonts w:ascii="Times New Roman" w:hAnsi="Times New Roman" w:cs="Times New Roman"/>
          <w:sz w:val="28"/>
          <w:szCs w:val="28"/>
        </w:rPr>
        <w:t>state and utilize ultra-lower-power communication, resulting in</w:t>
      </w:r>
      <w:r>
        <w:rPr>
          <w:rFonts w:ascii="Times New Roman" w:hAnsi="Times New Roman" w:cs="Times New Roman"/>
          <w:sz w:val="28"/>
          <w:szCs w:val="28"/>
        </w:rPr>
        <w:t xml:space="preserve"> </w:t>
      </w:r>
      <w:r w:rsidRPr="00A13D6D">
        <w:rPr>
          <w:rFonts w:ascii="Times New Roman" w:hAnsi="Times New Roman" w:cs="Times New Roman"/>
          <w:sz w:val="28"/>
          <w:szCs w:val="28"/>
        </w:rPr>
        <w:t>supporting data rates of a few kbps. Traditional approaches</w:t>
      </w:r>
      <w:r>
        <w:rPr>
          <w:rFonts w:ascii="Times New Roman" w:hAnsi="Times New Roman" w:cs="Times New Roman"/>
          <w:sz w:val="28"/>
          <w:szCs w:val="28"/>
        </w:rPr>
        <w:t xml:space="preserve"> </w:t>
      </w:r>
      <w:r w:rsidRPr="00A13D6D">
        <w:rPr>
          <w:rFonts w:ascii="Times New Roman" w:hAnsi="Times New Roman" w:cs="Times New Roman"/>
          <w:sz w:val="28"/>
          <w:szCs w:val="28"/>
        </w:rPr>
        <w:t>that spend energy in order to improve coordination through</w:t>
      </w:r>
      <w:r>
        <w:rPr>
          <w:rFonts w:ascii="Times New Roman" w:hAnsi="Times New Roman" w:cs="Times New Roman"/>
          <w:sz w:val="28"/>
          <w:szCs w:val="28"/>
        </w:rPr>
        <w:t xml:space="preserve"> </w:t>
      </w:r>
      <w:r w:rsidRPr="00A13D6D">
        <w:rPr>
          <w:rFonts w:ascii="Times New Roman" w:hAnsi="Times New Roman" w:cs="Times New Roman"/>
          <w:sz w:val="28"/>
          <w:szCs w:val="28"/>
        </w:rPr>
        <w:t>slotting and synchronization based on accurate clocks, or form</w:t>
      </w:r>
      <w:r>
        <w:rPr>
          <w:rFonts w:ascii="Times New Roman" w:hAnsi="Times New Roman" w:cs="Times New Roman"/>
          <w:sz w:val="28"/>
          <w:szCs w:val="28"/>
        </w:rPr>
        <w:t xml:space="preserve"> </w:t>
      </w:r>
      <w:r w:rsidRPr="00A13D6D">
        <w:rPr>
          <w:rFonts w:ascii="Times New Roman" w:hAnsi="Times New Roman" w:cs="Times New Roman"/>
          <w:sz w:val="28"/>
          <w:szCs w:val="28"/>
        </w:rPr>
        <w:t>some sort of structure (e.g., routing tables and clusters) are too</w:t>
      </w:r>
      <w:r>
        <w:rPr>
          <w:rFonts w:ascii="Times New Roman" w:hAnsi="Times New Roman" w:cs="Times New Roman"/>
          <w:sz w:val="28"/>
          <w:szCs w:val="28"/>
        </w:rPr>
        <w:t xml:space="preserve"> </w:t>
      </w:r>
      <w:r w:rsidRPr="00A13D6D">
        <w:rPr>
          <w:rFonts w:ascii="Times New Roman" w:hAnsi="Times New Roman" w:cs="Times New Roman"/>
          <w:sz w:val="28"/>
          <w:szCs w:val="28"/>
        </w:rPr>
        <w:t>expensive given limited energy and bandwidth.</w:t>
      </w:r>
    </w:p>
    <w:p w:rsidR="0027629B" w:rsidRPr="00A13D6D" w:rsidRDefault="0027629B" w:rsidP="0027629B">
      <w:pPr>
        <w:jc w:val="both"/>
        <w:rPr>
          <w:rFonts w:ascii="Times New Roman" w:hAnsi="Times New Roman" w:cs="Times New Roman"/>
          <w:sz w:val="28"/>
          <w:szCs w:val="28"/>
        </w:rPr>
      </w:pPr>
      <w:r w:rsidRPr="00A13D6D">
        <w:rPr>
          <w:rFonts w:ascii="Times New Roman" w:hAnsi="Times New Roman" w:cs="Times New Roman"/>
          <w:b/>
          <w:bCs/>
          <w:sz w:val="28"/>
          <w:szCs w:val="28"/>
        </w:rPr>
        <w:t>Unacquainted</w:t>
      </w:r>
      <w:r w:rsidRPr="00A13D6D">
        <w:rPr>
          <w:rFonts w:ascii="Times New Roman" w:hAnsi="Times New Roman" w:cs="Times New Roman"/>
          <w:sz w:val="28"/>
          <w:szCs w:val="28"/>
        </w:rPr>
        <w:t>: Nodes should not require pre-existing knowledge</w:t>
      </w:r>
      <w:r>
        <w:rPr>
          <w:rFonts w:ascii="Times New Roman" w:hAnsi="Times New Roman" w:cs="Times New Roman"/>
          <w:sz w:val="28"/>
          <w:szCs w:val="28"/>
        </w:rPr>
        <w:t xml:space="preserve"> </w:t>
      </w:r>
      <w:r w:rsidRPr="00A13D6D">
        <w:rPr>
          <w:rFonts w:ascii="Times New Roman" w:hAnsi="Times New Roman" w:cs="Times New Roman"/>
          <w:sz w:val="28"/>
          <w:szCs w:val="28"/>
        </w:rPr>
        <w:t>of their environment (e.g., properties of neighboring</w:t>
      </w:r>
      <w:r>
        <w:rPr>
          <w:rFonts w:ascii="Times New Roman" w:hAnsi="Times New Roman" w:cs="Times New Roman"/>
          <w:sz w:val="28"/>
          <w:szCs w:val="28"/>
        </w:rPr>
        <w:t xml:space="preserve"> </w:t>
      </w:r>
      <w:r w:rsidRPr="00A13D6D">
        <w:rPr>
          <w:rFonts w:ascii="Times New Roman" w:hAnsi="Times New Roman" w:cs="Times New Roman"/>
          <w:sz w:val="28"/>
          <w:szCs w:val="28"/>
        </w:rPr>
        <w:t>nodes). This can result from the restricted power budget</w:t>
      </w:r>
      <w:r>
        <w:rPr>
          <w:rFonts w:ascii="Times New Roman" w:hAnsi="Times New Roman" w:cs="Times New Roman"/>
          <w:sz w:val="28"/>
          <w:szCs w:val="28"/>
        </w:rPr>
        <w:t xml:space="preserve"> </w:t>
      </w:r>
      <w:r w:rsidRPr="00A13D6D">
        <w:rPr>
          <w:rFonts w:ascii="Times New Roman" w:hAnsi="Times New Roman" w:cs="Times New Roman"/>
          <w:sz w:val="28"/>
          <w:szCs w:val="28"/>
        </w:rPr>
        <w:t>or from unanticipated environment changes due to altered</w:t>
      </w:r>
      <w:r>
        <w:rPr>
          <w:rFonts w:ascii="Times New Roman" w:hAnsi="Times New Roman" w:cs="Times New Roman"/>
          <w:sz w:val="28"/>
          <w:szCs w:val="28"/>
        </w:rPr>
        <w:t xml:space="preserve"> </w:t>
      </w:r>
      <w:r w:rsidRPr="00A13D6D">
        <w:rPr>
          <w:rFonts w:ascii="Times New Roman" w:hAnsi="Times New Roman" w:cs="Times New Roman"/>
          <w:sz w:val="28"/>
          <w:szCs w:val="28"/>
        </w:rPr>
        <w:t>energy sources and/or node mobility.</w:t>
      </w:r>
    </w:p>
    <w:p w:rsidR="0027629B" w:rsidRPr="009B533E" w:rsidRDefault="0027629B" w:rsidP="0027629B">
      <w:pPr>
        <w:jc w:val="both"/>
        <w:rPr>
          <w:rFonts w:ascii="Times New Roman" w:hAnsi="Times New Roman" w:cs="Times New Roman"/>
          <w:sz w:val="28"/>
          <w:szCs w:val="28"/>
        </w:rPr>
      </w:pPr>
      <w:r w:rsidRPr="00A13D6D">
        <w:rPr>
          <w:rFonts w:ascii="Times New Roman" w:hAnsi="Times New Roman" w:cs="Times New Roman"/>
          <w:b/>
          <w:bCs/>
          <w:sz w:val="28"/>
          <w:szCs w:val="28"/>
        </w:rPr>
        <w:lastRenderedPageBreak/>
        <w:t>Heterogeneous</w:t>
      </w:r>
      <w:r w:rsidRPr="00A13D6D">
        <w:rPr>
          <w:rFonts w:ascii="Times New Roman" w:hAnsi="Times New Roman" w:cs="Times New Roman"/>
          <w:sz w:val="28"/>
          <w:szCs w:val="28"/>
        </w:rPr>
        <w:t>: The power budgets and the power consumption</w:t>
      </w:r>
      <w:r>
        <w:rPr>
          <w:rFonts w:ascii="Times New Roman" w:hAnsi="Times New Roman" w:cs="Times New Roman"/>
          <w:sz w:val="28"/>
          <w:szCs w:val="28"/>
        </w:rPr>
        <w:t xml:space="preserve"> </w:t>
      </w:r>
      <w:r w:rsidRPr="00A13D6D">
        <w:rPr>
          <w:rFonts w:ascii="Times New Roman" w:hAnsi="Times New Roman" w:cs="Times New Roman"/>
          <w:sz w:val="28"/>
          <w:szCs w:val="28"/>
        </w:rPr>
        <w:t>levels can differ among the nodes.</w:t>
      </w:r>
      <w:r>
        <w:rPr>
          <w:rFonts w:ascii="Times New Roman" w:hAnsi="Times New Roman" w:cs="Times New Roman"/>
          <w:sz w:val="28"/>
          <w:szCs w:val="28"/>
        </w:rPr>
        <w:t xml:space="preserve"> </w:t>
      </w:r>
    </w:p>
    <w:p w:rsidR="00C86E02" w:rsidRPr="00086B01" w:rsidRDefault="00C86E02" w:rsidP="0027629B">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85613" w:rsidRDefault="00985613" w:rsidP="00086B01">
      <w:pPr>
        <w:spacing w:after="0" w:line="240" w:lineRule="auto"/>
      </w:pPr>
      <w:r>
        <w:separator/>
      </w:r>
    </w:p>
  </w:endnote>
  <w:endnote w:type="continuationSeparator" w:id="1">
    <w:p w:rsidR="00985613" w:rsidRDefault="0098561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85613" w:rsidRDefault="00985613" w:rsidP="00086B01">
      <w:pPr>
        <w:spacing w:after="0" w:line="240" w:lineRule="auto"/>
      </w:pPr>
      <w:r>
        <w:separator/>
      </w:r>
    </w:p>
  </w:footnote>
  <w:footnote w:type="continuationSeparator" w:id="1">
    <w:p w:rsidR="00985613" w:rsidRDefault="0098561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31339"/>
    <w:rsid w:val="00086B01"/>
    <w:rsid w:val="000B5067"/>
    <w:rsid w:val="00121E07"/>
    <w:rsid w:val="001971AD"/>
    <w:rsid w:val="001A566F"/>
    <w:rsid w:val="0027629B"/>
    <w:rsid w:val="002F3895"/>
    <w:rsid w:val="0032238F"/>
    <w:rsid w:val="00352800"/>
    <w:rsid w:val="00354A31"/>
    <w:rsid w:val="003E03FF"/>
    <w:rsid w:val="003E4A94"/>
    <w:rsid w:val="003F2DC9"/>
    <w:rsid w:val="00481953"/>
    <w:rsid w:val="00483465"/>
    <w:rsid w:val="00524FA8"/>
    <w:rsid w:val="005D77AB"/>
    <w:rsid w:val="005F0FF8"/>
    <w:rsid w:val="006F54D3"/>
    <w:rsid w:val="00747CCB"/>
    <w:rsid w:val="007F523B"/>
    <w:rsid w:val="008157DD"/>
    <w:rsid w:val="00860DCD"/>
    <w:rsid w:val="008868DC"/>
    <w:rsid w:val="008B39E4"/>
    <w:rsid w:val="008B62B5"/>
    <w:rsid w:val="008D467A"/>
    <w:rsid w:val="00903909"/>
    <w:rsid w:val="009260D4"/>
    <w:rsid w:val="00985613"/>
    <w:rsid w:val="009B40C1"/>
    <w:rsid w:val="00A51308"/>
    <w:rsid w:val="00AA71C4"/>
    <w:rsid w:val="00AD0C5B"/>
    <w:rsid w:val="00AD20D6"/>
    <w:rsid w:val="00B208E7"/>
    <w:rsid w:val="00B34E97"/>
    <w:rsid w:val="00B45899"/>
    <w:rsid w:val="00C86E02"/>
    <w:rsid w:val="00C8719E"/>
    <w:rsid w:val="00C9341B"/>
    <w:rsid w:val="00D01D69"/>
    <w:rsid w:val="00D345C8"/>
    <w:rsid w:val="00D84D13"/>
    <w:rsid w:val="00DB2A76"/>
    <w:rsid w:val="00DB7E13"/>
    <w:rsid w:val="00E04FFD"/>
    <w:rsid w:val="00E7297B"/>
    <w:rsid w:val="00ED48C9"/>
    <w:rsid w:val="00F01A44"/>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566</Words>
  <Characters>3229</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2018-09-18T08:01:00Z</dcterms:created>
  <dcterms:modified xsi:type="dcterms:W3CDTF">2018-09-18T08:01:00Z</dcterms:modified>
</cp:coreProperties>
</file>